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02" w:rsidRPr="006A7934" w:rsidRDefault="00916102" w:rsidP="00916102">
      <w:pPr>
        <w:rPr>
          <w:rFonts w:ascii="Batang" w:eastAsia="Batang" w:hAnsi="Batang"/>
          <w:lang w:eastAsia="ko-KR"/>
        </w:rPr>
      </w:pPr>
      <w:r w:rsidRPr="006A7934">
        <w:rPr>
          <w:rFonts w:ascii="Batang" w:eastAsia="Batang" w:hAnsi="Batang"/>
          <w:noProof/>
        </w:rPr>
        <w:drawing>
          <wp:inline distT="0" distB="0" distL="0" distR="0">
            <wp:extent cx="5781294" cy="297942"/>
            <wp:effectExtent l="19050" t="0" r="9906" b="6858"/>
            <wp:docPr id="2" name="図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A7934" w:rsidRDefault="006A7934" w:rsidP="00916102">
      <w:pPr>
        <w:rPr>
          <w:rFonts w:ascii="ＭＳ 明朝" w:eastAsia="ＭＳ 明朝" w:hAnsi="ＭＳ 明朝" w:hint="eastAsia"/>
          <w:b/>
          <w:color w:val="C00000"/>
          <w:sz w:val="22"/>
        </w:rPr>
      </w:pPr>
      <w:r>
        <w:rPr>
          <w:rFonts w:ascii="ＭＳ 明朝" w:eastAsia="ＭＳ 明朝" w:hAnsi="ＭＳ 明朝" w:hint="eastAsia"/>
          <w:b/>
          <w:color w:val="C00000"/>
          <w:sz w:val="22"/>
        </w:rPr>
        <w:t>【</w:t>
      </w:r>
      <w:r w:rsidRPr="006A7934">
        <w:rPr>
          <w:rFonts w:ascii="Batang" w:eastAsia="Batang" w:hAnsi="Batang" w:hint="eastAsia"/>
          <w:b/>
          <w:color w:val="C00000"/>
          <w:sz w:val="22"/>
          <w:lang w:eastAsia="ko-KR"/>
        </w:rPr>
        <w:t>출애굽기9장14절</w:t>
      </w:r>
      <w:r>
        <w:rPr>
          <w:rFonts w:ascii="ＭＳ 明朝" w:eastAsia="ＭＳ 明朝" w:hAnsi="ＭＳ 明朝" w:hint="eastAsia"/>
          <w:b/>
          <w:color w:val="C00000"/>
          <w:sz w:val="22"/>
        </w:rPr>
        <w:t>】</w:t>
      </w:r>
    </w:p>
    <w:p w:rsidR="00916102" w:rsidRPr="006A7934" w:rsidRDefault="00916102" w:rsidP="00916102">
      <w:pPr>
        <w:rPr>
          <w:rFonts w:ascii="Batang" w:eastAsia="Batang" w:hAnsi="Batang"/>
          <w:b/>
          <w:color w:val="C00000"/>
          <w:sz w:val="22"/>
          <w:lang w:eastAsia="ko-KR"/>
        </w:rPr>
      </w:pPr>
      <w:r w:rsidRPr="006A7934">
        <w:rPr>
          <w:rFonts w:ascii="Batang" w:eastAsia="Batang" w:hAnsi="Batang" w:hint="eastAsia"/>
          <w:b/>
          <w:color w:val="C00000"/>
          <w:sz w:val="22"/>
          <w:lang w:eastAsia="ko-KR"/>
        </w:rPr>
        <w:t xml:space="preserve">내가 이번에는 모든 재앙을 너와 네 신하와 네 백성에게 내려 온 천하에 나와 같은 자가 없음을 알게 하리라  </w:t>
      </w:r>
    </w:p>
    <w:p w:rsidR="00916102" w:rsidRPr="006A7934" w:rsidRDefault="00916102" w:rsidP="00916102">
      <w:pPr>
        <w:rPr>
          <w:rFonts w:ascii="Batang" w:eastAsia="Batang" w:hAnsi="Batang"/>
          <w:b/>
          <w:color w:val="C00000"/>
          <w:sz w:val="22"/>
          <w:lang w:eastAsia="ko-KR"/>
        </w:rPr>
      </w:pPr>
    </w:p>
    <w:p w:rsidR="00916102" w:rsidRPr="006A7934" w:rsidRDefault="00097B3E" w:rsidP="00916102">
      <w:pPr>
        <w:rPr>
          <w:rFonts w:ascii="Batang" w:eastAsia="Batang" w:hAnsi="Batang"/>
          <w:b/>
          <w:sz w:val="22"/>
          <w:u w:val="single"/>
          <w:lang w:eastAsia="ko-KR"/>
        </w:rPr>
      </w:pPr>
      <w:r w:rsidRPr="006A7934">
        <w:rPr>
          <w:rFonts w:ascii="Batang" w:eastAsia="Batang" w:hAnsi="Batang" w:hint="eastAsia"/>
          <w:b/>
          <w:sz w:val="22"/>
          <w:u w:val="single"/>
          <w:lang w:eastAsia="ko-KR"/>
        </w:rPr>
        <w:t>하나님의 시각으로 바라봅시다</w:t>
      </w:r>
    </w:p>
    <w:p w:rsidR="006A7934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>하나님께서 애굽에 내린 재앙의 목적은 사람을 죽이고 나라를 망하게 하는 것이 아니</w:t>
      </w:r>
      <w:r w:rsidR="006A7934">
        <w:rPr>
          <w:rFonts w:ascii="Batang" w:eastAsia="Batang" w:hAnsi="Batang" w:hint="eastAsia"/>
          <w:szCs w:val="21"/>
          <w:lang w:eastAsia="ko-KR"/>
        </w:rPr>
        <w:t>었습니다.</w:t>
      </w:r>
    </w:p>
    <w:p w:rsidR="006A7934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 xml:space="preserve">하나님을 깨달아 알게 하고 하나님의 음성을 듣고 재앙 중에라도 말씀을 쫓아 순종함으로 생명을 보존하게 </w:t>
      </w:r>
      <w:r w:rsidR="006A7934">
        <w:rPr>
          <w:rFonts w:ascii="Batang" w:eastAsia="Batang" w:hAnsi="Batang" w:hint="eastAsia"/>
          <w:szCs w:val="21"/>
          <w:lang w:eastAsia="ko-KR"/>
        </w:rPr>
        <w:t>하려는 뜻이 었습니다.</w:t>
      </w:r>
    </w:p>
    <w:p w:rsidR="00156E6D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 xml:space="preserve">하나님의 말씀을 듣고 순종하면 살 길이 있는데 듣지 않는 것은 어리석은 일입니다. </w:t>
      </w:r>
    </w:p>
    <w:p w:rsidR="00530903" w:rsidRPr="006A7934" w:rsidRDefault="00530903" w:rsidP="00916102">
      <w:pPr>
        <w:rPr>
          <w:rFonts w:ascii="Batang" w:eastAsia="Batang" w:hAnsi="Batang"/>
          <w:szCs w:val="21"/>
          <w:lang w:eastAsia="ko-KR"/>
        </w:rPr>
      </w:pPr>
    </w:p>
    <w:p w:rsidR="006A7934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u w:val="single"/>
          <w:lang w:eastAsia="ko-KR"/>
        </w:rPr>
        <w:t>그래서 믿음은 모험입니다</w:t>
      </w:r>
      <w:r w:rsidRPr="006A7934">
        <w:rPr>
          <w:rFonts w:ascii="Batang" w:eastAsia="Batang" w:hAnsi="Batang" w:hint="eastAsia"/>
          <w:szCs w:val="21"/>
          <w:lang w:eastAsia="ko-KR"/>
        </w:rPr>
        <w:t xml:space="preserve">. </w:t>
      </w:r>
    </w:p>
    <w:p w:rsidR="006A7934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>앞이 보이지 않는 깍</w:t>
      </w:r>
      <w:r w:rsidR="006A7934">
        <w:rPr>
          <w:rFonts w:ascii="Batang" w:eastAsia="Batang" w:hAnsi="Batang" w:hint="eastAsia"/>
          <w:szCs w:val="21"/>
          <w:lang w:eastAsia="ko-KR"/>
        </w:rPr>
        <w:t>아자</w:t>
      </w:r>
      <w:r w:rsidRPr="006A7934">
        <w:rPr>
          <w:rFonts w:ascii="Batang" w:eastAsia="Batang" w:hAnsi="Batang" w:hint="eastAsia"/>
          <w:szCs w:val="21"/>
          <w:lang w:eastAsia="ko-KR"/>
        </w:rPr>
        <w:t xml:space="preserve">른 듯한 절벽에서 걸어라 하실 때 걷는 것이 믿음이고 순종입니다. 발걸음을 떼지 못하는 이유는 우리 사고의 틀이 세상과 맞춰져 있기 때문입니다. </w:t>
      </w:r>
    </w:p>
    <w:p w:rsidR="006A7934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 xml:space="preserve">하나님과 세상을 인간의 시각으로 보는 것에서 하나님의 시각으로 보기 시작하는 것이 믿음의 시작입니다. 그것이 바로 바라는 것의 실상이고 보이지 않는 것의 증거입니다. </w:t>
      </w:r>
    </w:p>
    <w:p w:rsidR="006A7934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>하나님께서는 하나님을 사랑하고 믿고 의지하는 백성을 단 한</w:t>
      </w:r>
      <w:r w:rsidR="006A7934">
        <w:rPr>
          <w:rFonts w:ascii="Batang" w:eastAsia="Batang" w:hAnsi="Batang" w:hint="eastAsia"/>
          <w:szCs w:val="21"/>
          <w:lang w:eastAsia="ko-KR"/>
        </w:rPr>
        <w:t xml:space="preserve"> </w:t>
      </w:r>
      <w:r w:rsidRPr="006A7934">
        <w:rPr>
          <w:rFonts w:ascii="Batang" w:eastAsia="Batang" w:hAnsi="Batang" w:hint="eastAsia"/>
          <w:szCs w:val="21"/>
          <w:lang w:eastAsia="ko-KR"/>
        </w:rPr>
        <w:t xml:space="preserve">차례도 굶거나 헐벗게 하신 적이 없으십니다. 이것을 믿고 어떠한 상황에서도 온전히 주님께 순종하는 것이 믿음의 모험입니다. 또한 전지전능하신 하나님을 우리 잣대로 </w:t>
      </w:r>
      <w:r w:rsidR="006A7934">
        <w:rPr>
          <w:rFonts w:ascii="Batang" w:eastAsia="Batang" w:hAnsi="Batang" w:hint="eastAsia"/>
          <w:szCs w:val="21"/>
          <w:lang w:eastAsia="ko-KR"/>
        </w:rPr>
        <w:t>해석하지 않길 소원합니다.</w:t>
      </w:r>
    </w:p>
    <w:p w:rsidR="00916102" w:rsidRPr="006A7934" w:rsidRDefault="00916102" w:rsidP="00916102">
      <w:pPr>
        <w:rPr>
          <w:rFonts w:ascii="Batang" w:eastAsia="Batang" w:hAnsi="Batang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>그</w:t>
      </w:r>
      <w:r w:rsidR="006A7934">
        <w:rPr>
          <w:rFonts w:ascii="Batang" w:eastAsia="Batang" w:hAnsi="Batang" w:hint="eastAsia"/>
          <w:szCs w:val="21"/>
          <w:lang w:eastAsia="ko-KR"/>
        </w:rPr>
        <w:t xml:space="preserve"> </w:t>
      </w:r>
      <w:r w:rsidRPr="006A7934">
        <w:rPr>
          <w:rFonts w:ascii="Batang" w:eastAsia="Batang" w:hAnsi="Batang" w:hint="eastAsia"/>
          <w:szCs w:val="21"/>
          <w:lang w:eastAsia="ko-KR"/>
        </w:rPr>
        <w:t>분은 완전한 하나님이십니다. 그 분을 믿고 순종할 때 하나님의 기적이 우리를 덮을 것을 믿는 것이</w:t>
      </w:r>
      <w:r w:rsidR="006A7934">
        <w:rPr>
          <w:rFonts w:ascii="Batang" w:eastAsia="Batang" w:hAnsi="Batang" w:hint="eastAsia"/>
          <w:szCs w:val="21"/>
          <w:lang w:eastAsia="ko-KR"/>
        </w:rPr>
        <w:t xml:space="preserve"> 바로 </w:t>
      </w:r>
      <w:r w:rsidRPr="006A7934">
        <w:rPr>
          <w:rFonts w:ascii="Batang" w:eastAsia="Batang" w:hAnsi="Batang" w:hint="eastAsia"/>
          <w:szCs w:val="21"/>
          <w:lang w:eastAsia="ko-KR"/>
        </w:rPr>
        <w:t>믿음</w:t>
      </w:r>
      <w:r w:rsidR="006A7934">
        <w:rPr>
          <w:rFonts w:ascii="Batang" w:eastAsia="Batang" w:hAnsi="Batang" w:hint="eastAsia"/>
          <w:szCs w:val="21"/>
          <w:lang w:eastAsia="ko-KR"/>
        </w:rPr>
        <w:t>인 것입니다.</w:t>
      </w:r>
    </w:p>
    <w:p w:rsidR="00916102" w:rsidRPr="006A7934" w:rsidRDefault="00916102" w:rsidP="00916102">
      <w:pPr>
        <w:rPr>
          <w:rFonts w:ascii="Batang" w:eastAsia="Batang" w:hAnsi="Batang"/>
          <w:szCs w:val="21"/>
          <w:lang w:eastAsia="ko-KR"/>
        </w:rPr>
      </w:pPr>
    </w:p>
    <w:p w:rsidR="006A7934" w:rsidRDefault="00916102" w:rsidP="00916102">
      <w:pPr>
        <w:rPr>
          <w:rFonts w:ascii="Batang" w:eastAsia="Batang" w:hAnsi="Batang" w:hint="eastAsia"/>
          <w:szCs w:val="21"/>
          <w:lang w:eastAsia="ko-KR"/>
        </w:rPr>
      </w:pPr>
      <w:r w:rsidRPr="006A7934">
        <w:rPr>
          <w:rFonts w:ascii="Batang" w:eastAsia="Batang" w:hAnsi="Batang" w:hint="eastAsia"/>
          <w:szCs w:val="21"/>
          <w:lang w:eastAsia="ko-KR"/>
        </w:rPr>
        <w:t>하나님의 시각으로 바라보며 진정한 믿음으로</w:t>
      </w:r>
      <w:r w:rsidR="006A7934">
        <w:rPr>
          <w:rFonts w:ascii="Batang" w:eastAsia="Batang" w:hAnsi="Batang" w:hint="eastAsia"/>
          <w:szCs w:val="21"/>
          <w:lang w:eastAsia="ko-KR"/>
        </w:rPr>
        <w:t xml:space="preserve"> 살아가시길 축복합니다.</w:t>
      </w:r>
    </w:p>
    <w:p w:rsidR="00916102" w:rsidRPr="006A7934" w:rsidRDefault="006A7934" w:rsidP="00916102">
      <w:pPr>
        <w:rPr>
          <w:rFonts w:ascii="Batang" w:eastAsia="Batang" w:hAnsi="Batang"/>
          <w:szCs w:val="21"/>
          <w:lang w:eastAsia="ko-KR"/>
        </w:rPr>
      </w:pPr>
      <w:r>
        <w:rPr>
          <w:rFonts w:ascii="Batang" w:eastAsia="Batang" w:hAnsi="Batang" w:hint="eastAsia"/>
          <w:szCs w:val="21"/>
          <w:lang w:eastAsia="ko-KR"/>
        </w:rPr>
        <w:t xml:space="preserve">바른 믿음에 서서 </w:t>
      </w:r>
      <w:r w:rsidR="00097B3E" w:rsidRPr="006A7934">
        <w:rPr>
          <w:rFonts w:ascii="Batang" w:eastAsia="Batang" w:hAnsi="Batang" w:hint="eastAsia"/>
          <w:szCs w:val="21"/>
          <w:lang w:eastAsia="ko-KR"/>
        </w:rPr>
        <w:t>절대 순종으로</w:t>
      </w:r>
      <w:r w:rsidR="00916102" w:rsidRPr="006A7934">
        <w:rPr>
          <w:rFonts w:ascii="Batang" w:eastAsia="Batang" w:hAnsi="Batang" w:hint="eastAsia"/>
          <w:szCs w:val="21"/>
          <w:lang w:eastAsia="ko-KR"/>
        </w:rPr>
        <w:t xml:space="preserve"> 나가는 </w:t>
      </w:r>
      <w:r>
        <w:rPr>
          <w:rFonts w:ascii="Batang" w:eastAsia="Batang" w:hAnsi="Batang" w:hint="eastAsia"/>
          <w:szCs w:val="21"/>
          <w:lang w:eastAsia="ko-KR"/>
        </w:rPr>
        <w:t>아가페 모든 가정이</w:t>
      </w:r>
      <w:r w:rsidR="00916102" w:rsidRPr="006A7934">
        <w:rPr>
          <w:rFonts w:ascii="Batang" w:eastAsia="Batang" w:hAnsi="Batang" w:hint="eastAsia"/>
          <w:szCs w:val="21"/>
          <w:lang w:eastAsia="ko-KR"/>
        </w:rPr>
        <w:t xml:space="preserve"> 되시기를 예수님의 이름으로 축복합니다.</w:t>
      </w:r>
    </w:p>
    <w:sectPr w:rsidR="00916102" w:rsidRPr="006A7934" w:rsidSect="00114301">
      <w:headerReference w:type="default" r:id="rId10"/>
      <w:pgSz w:w="10319" w:h="14571" w:code="13"/>
      <w:pgMar w:top="567" w:right="567" w:bottom="567" w:left="567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67" w:rsidRDefault="00863167" w:rsidP="005F79EA">
      <w:r>
        <w:separator/>
      </w:r>
    </w:p>
  </w:endnote>
  <w:endnote w:type="continuationSeparator" w:id="1">
    <w:p w:rsidR="00863167" w:rsidRDefault="00863167" w:rsidP="005F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67" w:rsidRDefault="00863167" w:rsidP="005F79EA">
      <w:r>
        <w:separator/>
      </w:r>
    </w:p>
  </w:footnote>
  <w:footnote w:type="continuationSeparator" w:id="1">
    <w:p w:rsidR="00863167" w:rsidRDefault="00863167" w:rsidP="005F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01" w:rsidRDefault="005F79EA">
    <w:pPr>
      <w:pStyle w:val="a3"/>
    </w:pPr>
    <w:r>
      <w:rPr>
        <w:noProof/>
      </w:rPr>
      <w:pict>
        <v:group id="_x0000_s1025" style="position:absolute;left:0;text-align:left;margin-left:482.55pt;margin-top:146.05pt;width:38.45pt;height:18.7pt;z-index:251660288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689;top:3263;width:769;height:360;v-text-anchor:middle" filled="f" stroked="f">
            <v:textbox style="mso-next-textbox:#_x0000_s1026" inset="0,0,0,0">
              <w:txbxContent>
                <w:p w:rsidR="00114301" w:rsidRDefault="005F79EA">
                  <w:pPr>
                    <w:pStyle w:val="a3"/>
                    <w:jc w:val="center"/>
                  </w:pPr>
                  <w:r>
                    <w:fldChar w:fldCharType="begin"/>
                  </w:r>
                  <w:r w:rsidR="000364D3">
                    <w:instrText xml:space="preserve"> PAGE    \* MERGEFORMAT </w:instrText>
                  </w:r>
                  <w:r>
                    <w:fldChar w:fldCharType="separate"/>
                  </w:r>
                  <w:r w:rsidR="006A7934" w:rsidRPr="006A7934">
                    <w:rPr>
                      <w:rStyle w:val="a5"/>
                      <w:b/>
                      <w:noProof/>
                      <w:color w:val="3F3151"/>
                      <w:sz w:val="16"/>
                      <w:szCs w:val="16"/>
                      <w:lang w:val="ja-JP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1027" style="position:absolute;left:886;top:3255;width:374;height:374" coordorigin="1453,14832" coordsize="374,374">
            <v:oval id="_x0000_s1028" style="position:absolute;left:1453;top:14832;width:374;height:374" filled="f" strokecolor="#7ba0cd" strokeweight=".5pt"/>
            <v:oval id="_x0000_s1029" style="position:absolute;left:1462;top:14835;width:101;height:101" fillcolor="#7ba0cd" stroked="f"/>
          </v:group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102"/>
    <w:rsid w:val="000364D3"/>
    <w:rsid w:val="00097B3E"/>
    <w:rsid w:val="00156E6D"/>
    <w:rsid w:val="001878FB"/>
    <w:rsid w:val="00530903"/>
    <w:rsid w:val="005F79EA"/>
    <w:rsid w:val="006A7934"/>
    <w:rsid w:val="0083720E"/>
    <w:rsid w:val="00863167"/>
    <w:rsid w:val="00916102"/>
    <w:rsid w:val="00A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02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02"/>
    <w:rPr>
      <w:rFonts w:ascii="Century" w:eastAsia="MS Mincho" w:hAnsi="Century" w:cs="Times New Roman"/>
      <w:sz w:val="21"/>
      <w:lang w:eastAsia="ja-JP"/>
    </w:rPr>
  </w:style>
  <w:style w:type="character" w:styleId="a5">
    <w:name w:val="page number"/>
    <w:basedOn w:val="a0"/>
    <w:uiPriority w:val="99"/>
    <w:unhideWhenUsed/>
    <w:rsid w:val="00916102"/>
    <w:rPr>
      <w:rFonts w:eastAsia="MS Mincho" w:cs="Times New Roman"/>
      <w:bCs w:val="0"/>
      <w:iCs w:val="0"/>
      <w:szCs w:val="2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91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610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6A7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7934"/>
    <w:rPr>
      <w:rFonts w:ascii="Century" w:eastAsia="MS Mincho" w:hAnsi="Century" w:cs="Times New Roman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E9358-F01A-4EC7-8F09-F6A2D964F617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kumimoji="1" lang="ja-JP" altLang="en-US"/>
        </a:p>
      </dgm:t>
    </dgm:pt>
    <dgm:pt modelId="{EB0AC47D-3220-48C4-8355-FC133E746C70}">
      <dgm:prSet phldrT="[テキスト]" custT="1"/>
      <dgm:spPr/>
      <dgm:t>
        <a:bodyPr/>
        <a:lstStyle/>
        <a:p>
          <a:pPr algn="ctr"/>
          <a:r>
            <a:rPr lang="en-US" sz="900" b="1">
              <a:latin typeface="+mj-lt"/>
            </a:rPr>
            <a:t>Agape Church</a:t>
          </a:r>
          <a:r>
            <a:rPr lang="en-US" sz="900"/>
            <a:t> </a:t>
          </a:r>
          <a:r>
            <a:rPr lang="en-US" sz="900">
              <a:ea typeface="ふみゴシック" pitchFamily="65" charset="-128"/>
            </a:rPr>
            <a:t> </a:t>
          </a:r>
          <a:r>
            <a:rPr lang="ja-JP" altLang="en-US" sz="900" b="1">
              <a:latin typeface="ＭＳ ゴシック" pitchFamily="49" charset="-128"/>
              <a:ea typeface="ＭＳ ゴシック" pitchFamily="49" charset="-128"/>
            </a:rPr>
            <a:t>家庭礼拝</a:t>
          </a:r>
          <a:endParaRPr kumimoji="1" lang="ja-JP" altLang="en-US" sz="900" b="1"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gm:t>
    </dgm:pt>
    <dgm:pt modelId="{647A44A0-BE54-4F22-BDBE-0EA33655D433}" type="par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BF8F06C-2B68-4BF9-9C71-C2CA9FE75C93}" type="sib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C28B0E6-DCF1-4221-BD36-A1B0105BC8CD}" type="pres">
      <dgm:prSet presAssocID="{95EE9358-F01A-4EC7-8F09-F6A2D964F61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1F56EA4-05EF-4A5B-89C4-3A5C41BF7D61}" type="pres">
      <dgm:prSet presAssocID="{EB0AC47D-3220-48C4-8355-FC133E746C70}" presName="parentText" presStyleLbl="node1" presStyleIdx="0" presStyleCnt="1" custScaleX="100000" custScaleY="24829" custLinFactNeighborX="-1494" custLinFactNeighborY="-241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72CBB530-7652-4C86-9780-D25646EE0824}" srcId="{95EE9358-F01A-4EC7-8F09-F6A2D964F617}" destId="{EB0AC47D-3220-48C4-8355-FC133E746C70}" srcOrd="0" destOrd="0" parTransId="{647A44A0-BE54-4F22-BDBE-0EA33655D433}" sibTransId="{1BF8F06C-2B68-4BF9-9C71-C2CA9FE75C93}"/>
    <dgm:cxn modelId="{100DB699-F8E0-4DA3-A871-609B7CA3A8B4}" type="presOf" srcId="{95EE9358-F01A-4EC7-8F09-F6A2D964F617}" destId="{1C28B0E6-DCF1-4221-BD36-A1B0105BC8CD}" srcOrd="0" destOrd="0" presId="urn:microsoft.com/office/officeart/2005/8/layout/vList2"/>
    <dgm:cxn modelId="{5BCF87DD-4146-4516-91E3-FFA447ADB66D}" type="presOf" srcId="{EB0AC47D-3220-48C4-8355-FC133E746C70}" destId="{71F56EA4-05EF-4A5B-89C4-3A5C41BF7D61}" srcOrd="0" destOrd="0" presId="urn:microsoft.com/office/officeart/2005/8/layout/vList2"/>
    <dgm:cxn modelId="{3A31012A-753B-44C8-A156-14C5A3982AD0}" type="presParOf" srcId="{1C28B0E6-DCF1-4221-BD36-A1B0105BC8CD}" destId="{71F56EA4-05EF-4A5B-89C4-3A5C41BF7D61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F56EA4-05EF-4A5B-89C4-3A5C41BF7D61}">
      <dsp:nvSpPr>
        <dsp:cNvPr id="0" name=""/>
        <dsp:cNvSpPr/>
      </dsp:nvSpPr>
      <dsp:spPr>
        <a:xfrm>
          <a:off x="0" y="0"/>
          <a:ext cx="5781294" cy="297471"/>
        </a:xfrm>
        <a:prstGeom prst="round2Diag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+mj-lt"/>
            </a:rPr>
            <a:t>Agape Church</a:t>
          </a:r>
          <a:r>
            <a:rPr lang="en-US" sz="900" kern="1200"/>
            <a:t> </a:t>
          </a:r>
          <a:r>
            <a:rPr lang="en-US" sz="900" kern="1200">
              <a:ea typeface="ふみゴシック" pitchFamily="65" charset="-128"/>
            </a:rPr>
            <a:t> </a:t>
          </a:r>
          <a:r>
            <a:rPr lang="ja-JP" altLang="en-US" sz="900" b="1" kern="1200">
              <a:latin typeface="ＭＳ ゴシック" pitchFamily="49" charset="-128"/>
              <a:ea typeface="ＭＳ ゴシック" pitchFamily="49" charset="-128"/>
            </a:rPr>
            <a:t>家庭礼拝</a:t>
          </a:r>
          <a:endParaRPr kumimoji="1" lang="ja-JP" altLang="en-US" sz="900" b="1" kern="1200"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sp:txBody>
      <dsp:txXfrm>
        <a:off x="0" y="0"/>
        <a:ext cx="5781294" cy="297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JIN</dc:creator>
  <cp:lastModifiedBy>Juna</cp:lastModifiedBy>
  <cp:revision>4</cp:revision>
  <dcterms:created xsi:type="dcterms:W3CDTF">2015-03-03T13:38:00Z</dcterms:created>
  <dcterms:modified xsi:type="dcterms:W3CDTF">2015-03-06T02:02:00Z</dcterms:modified>
</cp:coreProperties>
</file>